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2A" w:rsidRPr="00DA6A2A" w:rsidRDefault="00DA6A2A" w:rsidP="00DA6A2A">
      <w:pPr>
        <w:spacing w:after="0" w:line="312" w:lineRule="atLeast"/>
        <w:jc w:val="center"/>
        <w:textAlignment w:val="baseline"/>
        <w:outlineLvl w:val="0"/>
        <w:rPr>
          <w:rFonts w:ascii="Helvetica" w:eastAsia="Times New Roman" w:hAnsi="Helvetica" w:cs="Helvetica"/>
          <w:b/>
          <w:bCs/>
          <w:caps/>
          <w:spacing w:val="8"/>
          <w:kern w:val="36"/>
          <w:sz w:val="39"/>
          <w:szCs w:val="39"/>
          <w:lang w:eastAsia="sl-SI"/>
        </w:rPr>
      </w:pPr>
      <w:r w:rsidRPr="00DA6A2A">
        <w:rPr>
          <w:rFonts w:ascii="Helvetica" w:eastAsia="Times New Roman" w:hAnsi="Helvetica" w:cs="Helvetica"/>
          <w:b/>
          <w:bCs/>
          <w:caps/>
          <w:spacing w:val="8"/>
          <w:kern w:val="36"/>
          <w:sz w:val="39"/>
          <w:szCs w:val="39"/>
          <w:lang w:eastAsia="sl-SI"/>
        </w:rPr>
        <w:t>29. SEPTEMBER – MEDNARODNI DAN OZAVEŠČANJA O IZGUBAH HRANE IN ODPADNI HRANI</w:t>
      </w:r>
    </w:p>
    <w:p w:rsidR="00DA6A2A" w:rsidRPr="00DA6A2A" w:rsidRDefault="00DA6A2A" w:rsidP="00DA6A2A">
      <w:pPr>
        <w:spacing w:after="0" w:line="408" w:lineRule="atLeast"/>
        <w:jc w:val="center"/>
        <w:textAlignment w:val="baseline"/>
        <w:rPr>
          <w:rFonts w:ascii="inherit" w:eastAsia="Times New Roman" w:hAnsi="inherit" w:cs="Helvetica"/>
          <w:sz w:val="21"/>
          <w:szCs w:val="21"/>
          <w:lang w:eastAsia="sl-SI"/>
        </w:rPr>
      </w:pPr>
      <w:r w:rsidRPr="00DA6A2A">
        <w:rPr>
          <w:rFonts w:ascii="inherit" w:eastAsia="Times New Roman" w:hAnsi="inherit" w:cs="Helvetica"/>
          <w:sz w:val="21"/>
          <w:szCs w:val="21"/>
          <w:bdr w:val="none" w:sz="0" w:space="0" w:color="auto" w:frame="1"/>
          <w:lang w:eastAsia="sl-SI"/>
        </w:rPr>
        <w:t>30. 09. 2022</w:t>
      </w:r>
    </w:p>
    <w:p w:rsidR="00DA6A2A" w:rsidRPr="00DA6A2A" w:rsidRDefault="00DA6A2A" w:rsidP="00DA6A2A">
      <w:pPr>
        <w:shd w:val="clear" w:color="auto" w:fill="FFFFFF"/>
        <w:spacing w:after="384" w:line="408" w:lineRule="atLeast"/>
        <w:jc w:val="both"/>
        <w:textAlignment w:val="baseline"/>
        <w:rPr>
          <w:rFonts w:ascii="inherit" w:eastAsia="Times New Roman" w:hAnsi="inherit" w:cs="Helvetica"/>
          <w:sz w:val="21"/>
          <w:szCs w:val="21"/>
          <w:lang w:eastAsia="sl-SI"/>
        </w:rPr>
      </w:pPr>
      <w:r w:rsidRPr="00DA6A2A">
        <w:rPr>
          <w:rFonts w:ascii="inherit" w:eastAsia="Times New Roman" w:hAnsi="inherit" w:cs="Helvetica"/>
          <w:sz w:val="21"/>
          <w:szCs w:val="21"/>
          <w:lang w:eastAsia="sl-SI"/>
        </w:rPr>
        <w:t>V svetu, v katerem živimo, je problematika zavržene hrane  vse bolj pereča. Na eni strani proizvedemo ogromne količine odpadne hrane, na drugi strani pa se število ljudi, ki nimajo dostopa do osnovnih življenjskih dobrin, med njimi tudi hrane, močno povečuje.</w:t>
      </w:r>
    </w:p>
    <w:p w:rsidR="00DA6A2A" w:rsidRPr="00DA6A2A" w:rsidRDefault="00DA6A2A" w:rsidP="00DA6A2A">
      <w:pPr>
        <w:shd w:val="clear" w:color="auto" w:fill="FFFFFF"/>
        <w:spacing w:after="384" w:line="408" w:lineRule="atLeast"/>
        <w:jc w:val="both"/>
        <w:textAlignment w:val="baseline"/>
        <w:rPr>
          <w:rFonts w:ascii="inherit" w:eastAsia="Times New Roman" w:hAnsi="inherit" w:cs="Helvetica"/>
          <w:sz w:val="21"/>
          <w:szCs w:val="21"/>
          <w:lang w:eastAsia="sl-SI"/>
        </w:rPr>
      </w:pPr>
      <w:r w:rsidRPr="00DA6A2A">
        <w:rPr>
          <w:rFonts w:ascii="inherit" w:eastAsia="Times New Roman" w:hAnsi="inherit" w:cs="Helvetica"/>
          <w:sz w:val="21"/>
          <w:szCs w:val="21"/>
          <w:lang w:eastAsia="sl-SI"/>
        </w:rPr>
        <w:t>Povprečen Slovenec je v letu 2020 zavrgel kar 68 kg hrane. V letu 2020 je tako v Sloveniji nastalo 143.570 ton odpadne hrane!</w:t>
      </w:r>
    </w:p>
    <w:p w:rsidR="00DA6A2A" w:rsidRPr="00DA6A2A" w:rsidRDefault="00DA6A2A" w:rsidP="00DA6A2A">
      <w:pPr>
        <w:shd w:val="clear" w:color="auto" w:fill="FFFFFF"/>
        <w:spacing w:after="384" w:line="408" w:lineRule="atLeast"/>
        <w:jc w:val="both"/>
        <w:textAlignment w:val="baseline"/>
        <w:rPr>
          <w:rFonts w:ascii="inherit" w:eastAsia="Times New Roman" w:hAnsi="inherit" w:cs="Helvetica"/>
          <w:sz w:val="21"/>
          <w:szCs w:val="21"/>
          <w:lang w:eastAsia="sl-SI"/>
        </w:rPr>
      </w:pPr>
      <w:r w:rsidRPr="00DA6A2A">
        <w:rPr>
          <w:rFonts w:ascii="inherit" w:eastAsia="Times New Roman" w:hAnsi="inherit" w:cs="Helvetica"/>
          <w:sz w:val="21"/>
          <w:szCs w:val="21"/>
          <w:lang w:eastAsia="sl-SI"/>
        </w:rPr>
        <w:t>Zakaj je pomembno zmanjšati izgube hrane in količino odpadne hrane?</w:t>
      </w:r>
    </w:p>
    <w:p w:rsidR="00DA6A2A" w:rsidRPr="00DA6A2A" w:rsidRDefault="00DA6A2A" w:rsidP="00DA6A2A">
      <w:pPr>
        <w:shd w:val="clear" w:color="auto" w:fill="FFFFFF"/>
        <w:spacing w:after="384" w:line="408" w:lineRule="atLeast"/>
        <w:jc w:val="both"/>
        <w:textAlignment w:val="baseline"/>
        <w:rPr>
          <w:rFonts w:ascii="inherit" w:eastAsia="Times New Roman" w:hAnsi="inherit" w:cs="Helvetica"/>
          <w:sz w:val="21"/>
          <w:szCs w:val="21"/>
          <w:lang w:eastAsia="sl-SI"/>
        </w:rPr>
      </w:pPr>
      <w:r w:rsidRPr="00DA6A2A">
        <w:rPr>
          <w:rFonts w:ascii="inherit" w:eastAsia="Times New Roman" w:hAnsi="inherit" w:cs="Helvetica"/>
          <w:sz w:val="21"/>
          <w:szCs w:val="21"/>
          <w:lang w:eastAsia="sl-SI"/>
        </w:rPr>
        <w:t>Izgube hrane in odpadna hrana ogrožajo trajnost naših prehranskih sistemov. Ko hrano izgubimo ali zavržemo, gredo v nič tudi vsi viri, ki smo jih uporabili za njeno proizvodnjo: voda, zemljišče, energija, delovna sila in kapital. Poleg tega se z odlaganjem izgubljene in odpadne hrane na odlagališčih ustvarjajo emisije toplogrednih plinov, ki prispevajo k podnebnim spremembam.</w:t>
      </w:r>
    </w:p>
    <w:p w:rsidR="00DA6A2A" w:rsidRPr="00DA6A2A" w:rsidRDefault="00DA6A2A" w:rsidP="00DA6A2A">
      <w:pPr>
        <w:shd w:val="clear" w:color="auto" w:fill="FFFFFF"/>
        <w:spacing w:after="384" w:line="408" w:lineRule="atLeast"/>
        <w:jc w:val="both"/>
        <w:textAlignment w:val="baseline"/>
        <w:rPr>
          <w:rFonts w:ascii="inherit" w:eastAsia="Times New Roman" w:hAnsi="inherit" w:cs="Helvetica"/>
          <w:sz w:val="21"/>
          <w:szCs w:val="21"/>
          <w:lang w:eastAsia="sl-SI"/>
        </w:rPr>
      </w:pPr>
      <w:r w:rsidRPr="00DA6A2A">
        <w:rPr>
          <w:rFonts w:ascii="inherit" w:eastAsia="Times New Roman" w:hAnsi="inherit" w:cs="Helvetica"/>
          <w:sz w:val="21"/>
          <w:szCs w:val="21"/>
          <w:lang w:eastAsia="sl-SI"/>
        </w:rPr>
        <w:t>V šoli želimo z mnogimi dejavnostmi v okviru pouka in drugih šolskih in obšolskih dejavnostih v največji možni meri o tem ozaveščati tudi naše učence in delavce šole. Prav s tem namenom smo vključeni tudi v Unescov projekt Izboljšajmo odnos do hrane.</w:t>
      </w:r>
    </w:p>
    <w:p w:rsidR="00DA6A2A" w:rsidRPr="00DA6A2A" w:rsidRDefault="00DA6A2A" w:rsidP="00DA6A2A">
      <w:pPr>
        <w:shd w:val="clear" w:color="auto" w:fill="FFFFFF"/>
        <w:spacing w:after="384" w:line="408" w:lineRule="atLeast"/>
        <w:jc w:val="both"/>
        <w:textAlignment w:val="baseline"/>
        <w:rPr>
          <w:rFonts w:ascii="inherit" w:eastAsia="Times New Roman" w:hAnsi="inherit" w:cs="Helvetica"/>
          <w:sz w:val="21"/>
          <w:szCs w:val="21"/>
          <w:lang w:eastAsia="sl-SI"/>
        </w:rPr>
      </w:pPr>
      <w:r w:rsidRPr="00DA6A2A">
        <w:rPr>
          <w:rFonts w:ascii="inherit" w:eastAsia="Times New Roman" w:hAnsi="inherit" w:cs="Helvetica"/>
          <w:sz w:val="21"/>
          <w:szCs w:val="21"/>
          <w:lang w:eastAsia="sl-SI"/>
        </w:rPr>
        <w:t>Pomembno je, da se zavedamo, da vsak izmed nas lahko prispeva svoj delež k temu, da bodo količine odpadne hrane čim manjše.</w:t>
      </w:r>
    </w:p>
    <w:p w:rsidR="00DA6A2A" w:rsidRPr="00DA6A2A" w:rsidRDefault="00DA6A2A" w:rsidP="00DA6A2A">
      <w:pPr>
        <w:shd w:val="clear" w:color="auto" w:fill="FFFFFF"/>
        <w:spacing w:line="408" w:lineRule="atLeast"/>
        <w:jc w:val="both"/>
        <w:textAlignment w:val="baseline"/>
        <w:rPr>
          <w:rFonts w:ascii="inherit" w:eastAsia="Times New Roman" w:hAnsi="inherit" w:cs="Helvetica"/>
          <w:sz w:val="21"/>
          <w:szCs w:val="21"/>
          <w:lang w:eastAsia="sl-SI"/>
        </w:rPr>
      </w:pPr>
      <w:r w:rsidRPr="00DA6A2A">
        <w:rPr>
          <w:rFonts w:ascii="inherit" w:eastAsia="Times New Roman" w:hAnsi="inherit" w:cs="Helvetica"/>
          <w:sz w:val="21"/>
          <w:szCs w:val="21"/>
          <w:lang w:eastAsia="sl-SI"/>
        </w:rPr>
        <w:t>Mojca B. Sotenšek</w:t>
      </w:r>
    </w:p>
    <w:p w:rsidR="00DA6A2A" w:rsidRPr="00DA6A2A" w:rsidRDefault="00DA6A2A" w:rsidP="00DA6A2A">
      <w:pPr>
        <w:shd w:val="clear" w:color="auto" w:fill="FFFFFF"/>
        <w:spacing w:line="0" w:lineRule="auto"/>
        <w:textAlignment w:val="baseline"/>
        <w:rPr>
          <w:rFonts w:ascii="inherit" w:eastAsia="Times New Roman" w:hAnsi="inherit" w:cs="Helvetica"/>
          <w:sz w:val="21"/>
          <w:szCs w:val="21"/>
          <w:lang w:eastAsia="sl-SI"/>
        </w:rPr>
      </w:pPr>
      <w:r w:rsidRPr="00DA6A2A">
        <w:rPr>
          <w:rFonts w:ascii="inherit" w:eastAsia="Times New Roman" w:hAnsi="inherit" w:cs="Helvetica"/>
          <w:noProof/>
          <w:color w:val="0000FF"/>
          <w:sz w:val="21"/>
          <w:szCs w:val="21"/>
          <w:bdr w:val="none" w:sz="0" w:space="0" w:color="auto" w:frame="1"/>
          <w:lang w:eastAsia="sl-SI"/>
        </w:rPr>
        <w:lastRenderedPageBreak/>
        <w:drawing>
          <wp:inline distT="0" distB="0" distL="0" distR="0" wp14:anchorId="487815E1" wp14:editId="364E2992">
            <wp:extent cx="3810000" cy="2705100"/>
            <wp:effectExtent l="0" t="0" r="0" b="0"/>
            <wp:docPr id="1" name="Slika 1" descr="29. september – mednarodni dan ozaveščanja o izgubah hrane in odpadni hrani">
              <a:hlinkClick xmlns:a="http://schemas.openxmlformats.org/drawingml/2006/main" r:id="rId4" tooltip="&quot;29. september – mednarodni dan  ozaveščanja o izgubah hrane in odpadni hra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 september – mednarodni dan ozaveščanja o izgubah hrane in odpadni hrani">
                      <a:hlinkClick r:id="rId4" tooltip="&quot;29. september – mednarodni dan  ozaveščanja o izgubah hrane in odpadni hrani&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DA6A2A" w:rsidRPr="00DA6A2A" w:rsidRDefault="00DA6A2A" w:rsidP="00DA6A2A">
      <w:pPr>
        <w:shd w:val="clear" w:color="auto" w:fill="FFFFFF"/>
        <w:spacing w:line="0" w:lineRule="auto"/>
        <w:textAlignment w:val="baseline"/>
        <w:rPr>
          <w:rFonts w:ascii="inherit" w:eastAsia="Times New Roman" w:hAnsi="inherit" w:cs="Helvetica"/>
          <w:sz w:val="21"/>
          <w:szCs w:val="21"/>
          <w:lang w:eastAsia="sl-SI"/>
        </w:rPr>
      </w:pPr>
      <w:r w:rsidRPr="00DA6A2A">
        <w:rPr>
          <w:rFonts w:ascii="inherit" w:eastAsia="Times New Roman" w:hAnsi="inherit" w:cs="Helvetica"/>
          <w:noProof/>
          <w:color w:val="0000FF"/>
          <w:sz w:val="21"/>
          <w:szCs w:val="21"/>
          <w:bdr w:val="none" w:sz="0" w:space="0" w:color="auto" w:frame="1"/>
          <w:lang w:eastAsia="sl-SI"/>
        </w:rPr>
        <w:drawing>
          <wp:inline distT="0" distB="0" distL="0" distR="0" wp14:anchorId="41EC3AAB" wp14:editId="47F88C2F">
            <wp:extent cx="3810000" cy="2705100"/>
            <wp:effectExtent l="0" t="0" r="0" b="0"/>
            <wp:docPr id="2" name="Slika 2" descr="29. september – mednarodni dan ozaveščanja o izgubah hrane in odpadni hrani">
              <a:hlinkClick xmlns:a="http://schemas.openxmlformats.org/drawingml/2006/main" r:id="rId6" tooltip="&quot;29. september – mednarodni dan  ozaveščanja o izgubah hrane in odpadni hra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 september – mednarodni dan ozaveščanja o izgubah hrane in odpadni hrani">
                      <a:hlinkClick r:id="rId6" tooltip="&quot;29. september – mednarodni dan  ozaveščanja o izgubah hrane in odpadni hran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DA6A2A" w:rsidRPr="00DA6A2A" w:rsidRDefault="00DA6A2A" w:rsidP="00DA6A2A">
      <w:pPr>
        <w:shd w:val="clear" w:color="auto" w:fill="FFFFFF"/>
        <w:spacing w:line="0" w:lineRule="auto"/>
        <w:textAlignment w:val="baseline"/>
        <w:rPr>
          <w:rFonts w:ascii="inherit" w:eastAsia="Times New Roman" w:hAnsi="inherit" w:cs="Helvetica"/>
          <w:sz w:val="21"/>
          <w:szCs w:val="21"/>
          <w:lang w:eastAsia="sl-SI"/>
        </w:rPr>
      </w:pPr>
      <w:r w:rsidRPr="00DA6A2A">
        <w:rPr>
          <w:rFonts w:ascii="inherit" w:eastAsia="Times New Roman" w:hAnsi="inherit" w:cs="Helvetica"/>
          <w:noProof/>
          <w:color w:val="0000FF"/>
          <w:sz w:val="21"/>
          <w:szCs w:val="21"/>
          <w:bdr w:val="none" w:sz="0" w:space="0" w:color="auto" w:frame="1"/>
          <w:lang w:eastAsia="sl-SI"/>
        </w:rPr>
        <w:drawing>
          <wp:inline distT="0" distB="0" distL="0" distR="0" wp14:anchorId="1E939B79" wp14:editId="48524BEF">
            <wp:extent cx="3810000" cy="2705100"/>
            <wp:effectExtent l="0" t="0" r="0" b="0"/>
            <wp:docPr id="3" name="Slika 3" descr="29. september – mednarodni dan ozaveščanja o izgubah hrane in odpadni hrani">
              <a:hlinkClick xmlns:a="http://schemas.openxmlformats.org/drawingml/2006/main" r:id="rId8" tooltip="&quot;29. september – mednarodni dan  ozaveščanja o izgubah hrane in odpadni hra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 september – mednarodni dan ozaveščanja o izgubah hrane in odpadni hrani">
                      <a:hlinkClick r:id="rId8" tooltip="&quot;29. september – mednarodni dan  ozaveščanja o izgubah hrane in odpadni hran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DA6A2A" w:rsidRPr="00DA6A2A" w:rsidRDefault="00DA6A2A" w:rsidP="00DA6A2A">
      <w:pPr>
        <w:shd w:val="clear" w:color="auto" w:fill="FFFFFF"/>
        <w:spacing w:line="0" w:lineRule="auto"/>
        <w:textAlignment w:val="baseline"/>
        <w:rPr>
          <w:rFonts w:ascii="inherit" w:eastAsia="Times New Roman" w:hAnsi="inherit" w:cs="Helvetica"/>
          <w:sz w:val="21"/>
          <w:szCs w:val="21"/>
          <w:lang w:eastAsia="sl-SI"/>
        </w:rPr>
      </w:pPr>
      <w:r w:rsidRPr="00DA6A2A">
        <w:rPr>
          <w:rFonts w:ascii="inherit" w:eastAsia="Times New Roman" w:hAnsi="inherit" w:cs="Helvetica"/>
          <w:noProof/>
          <w:color w:val="0000FF"/>
          <w:sz w:val="21"/>
          <w:szCs w:val="21"/>
          <w:bdr w:val="none" w:sz="0" w:space="0" w:color="auto" w:frame="1"/>
          <w:lang w:eastAsia="sl-SI"/>
        </w:rPr>
        <w:lastRenderedPageBreak/>
        <w:drawing>
          <wp:inline distT="0" distB="0" distL="0" distR="0" wp14:anchorId="1FC03345" wp14:editId="320EA708">
            <wp:extent cx="3810000" cy="2705100"/>
            <wp:effectExtent l="0" t="0" r="0" b="0"/>
            <wp:docPr id="4" name="Slika 4" descr="29. september – mednarodni dan ozaveščanja o izgubah hrane in odpadni hrani">
              <a:hlinkClick xmlns:a="http://schemas.openxmlformats.org/drawingml/2006/main" r:id="rId10" tooltip="&quot;29. september – mednarodni dan  ozaveščanja o izgubah hrane in odpadni hra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september – mednarodni dan ozaveščanja o izgubah hrane in odpadni hrani">
                      <a:hlinkClick r:id="rId10" tooltip="&quot;29. september – mednarodni dan  ozaveščanja o izgubah hrane in odpadni hrani&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DA6A2A" w:rsidRPr="00DA6A2A" w:rsidRDefault="00DA6A2A" w:rsidP="00DA6A2A">
      <w:pPr>
        <w:shd w:val="clear" w:color="auto" w:fill="FFFFFF"/>
        <w:spacing w:after="100" w:line="0" w:lineRule="auto"/>
        <w:textAlignment w:val="baseline"/>
        <w:rPr>
          <w:rFonts w:ascii="inherit" w:eastAsia="Times New Roman" w:hAnsi="inherit" w:cs="Helvetica"/>
          <w:sz w:val="21"/>
          <w:szCs w:val="21"/>
          <w:lang w:eastAsia="sl-SI"/>
        </w:rPr>
      </w:pPr>
      <w:r w:rsidRPr="00DA6A2A">
        <w:rPr>
          <w:rFonts w:ascii="inherit" w:eastAsia="Times New Roman" w:hAnsi="inherit" w:cs="Helvetica"/>
          <w:noProof/>
          <w:color w:val="0000FF"/>
          <w:sz w:val="21"/>
          <w:szCs w:val="21"/>
          <w:bdr w:val="none" w:sz="0" w:space="0" w:color="auto" w:frame="1"/>
          <w:lang w:eastAsia="sl-SI"/>
        </w:rPr>
        <w:drawing>
          <wp:inline distT="0" distB="0" distL="0" distR="0" wp14:anchorId="2B7BAE64" wp14:editId="2CFE0CE7">
            <wp:extent cx="3810000" cy="2705100"/>
            <wp:effectExtent l="0" t="0" r="0" b="0"/>
            <wp:docPr id="5" name="Slika 5" descr="29. september – mednarodni dan ozaveščanja o izgubah hrane in odpadni hrani">
              <a:hlinkClick xmlns:a="http://schemas.openxmlformats.org/drawingml/2006/main" r:id="rId12" tooltip="&quot;29. september – mednarodni dan  ozaveščanja o izgubah hrane in odpadni hra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 september – mednarodni dan ozaveščanja o izgubah hrane in odpadni hrani">
                      <a:hlinkClick r:id="rId12" tooltip="&quot;29. september – mednarodni dan  ozaveščanja o izgubah hrane in odpadni hrani&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7147BD" w:rsidRDefault="007147BD">
      <w:bookmarkStart w:id="0" w:name="_GoBack"/>
      <w:bookmarkEnd w:id="0"/>
    </w:p>
    <w:sectPr w:rsidR="00714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2A"/>
    <w:rsid w:val="007147BD"/>
    <w:rsid w:val="00DA6A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D867D-CE1D-47A5-B6A6-990E7292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2796">
      <w:bodyDiv w:val="1"/>
      <w:marLeft w:val="0"/>
      <w:marRight w:val="0"/>
      <w:marTop w:val="0"/>
      <w:marBottom w:val="0"/>
      <w:divBdr>
        <w:top w:val="none" w:sz="0" w:space="0" w:color="auto"/>
        <w:left w:val="none" w:sz="0" w:space="0" w:color="auto"/>
        <w:bottom w:val="none" w:sz="0" w:space="0" w:color="auto"/>
        <w:right w:val="none" w:sz="0" w:space="0" w:color="auto"/>
      </w:divBdr>
      <w:divsChild>
        <w:div w:id="1572080104">
          <w:marLeft w:val="0"/>
          <w:marRight w:val="0"/>
          <w:marTop w:val="0"/>
          <w:marBottom w:val="0"/>
          <w:divBdr>
            <w:top w:val="none" w:sz="0" w:space="0" w:color="auto"/>
            <w:left w:val="none" w:sz="0" w:space="0" w:color="auto"/>
            <w:bottom w:val="none" w:sz="0" w:space="0" w:color="auto"/>
            <w:right w:val="none" w:sz="0" w:space="0" w:color="auto"/>
          </w:divBdr>
        </w:div>
        <w:div w:id="863789164">
          <w:marLeft w:val="0"/>
          <w:marRight w:val="0"/>
          <w:marTop w:val="0"/>
          <w:marBottom w:val="0"/>
          <w:divBdr>
            <w:top w:val="none" w:sz="0" w:space="0" w:color="auto"/>
            <w:left w:val="none" w:sz="0" w:space="0" w:color="auto"/>
            <w:bottom w:val="none" w:sz="0" w:space="0" w:color="auto"/>
            <w:right w:val="none" w:sz="0" w:space="0" w:color="auto"/>
          </w:divBdr>
          <w:divsChild>
            <w:div w:id="1997369069">
              <w:marLeft w:val="0"/>
              <w:marRight w:val="0"/>
              <w:marTop w:val="0"/>
              <w:marBottom w:val="0"/>
              <w:divBdr>
                <w:top w:val="none" w:sz="0" w:space="0" w:color="auto"/>
                <w:left w:val="none" w:sz="0" w:space="0" w:color="auto"/>
                <w:bottom w:val="none" w:sz="0" w:space="0" w:color="auto"/>
                <w:right w:val="none" w:sz="0" w:space="0" w:color="auto"/>
              </w:divBdr>
              <w:divsChild>
                <w:div w:id="640697739">
                  <w:marLeft w:val="0"/>
                  <w:marRight w:val="0"/>
                  <w:marTop w:val="0"/>
                  <w:marBottom w:val="0"/>
                  <w:divBdr>
                    <w:top w:val="none" w:sz="0" w:space="0" w:color="auto"/>
                    <w:left w:val="none" w:sz="0" w:space="0" w:color="auto"/>
                    <w:bottom w:val="none" w:sz="0" w:space="0" w:color="auto"/>
                    <w:right w:val="none" w:sz="0" w:space="0" w:color="auto"/>
                  </w:divBdr>
                  <w:divsChild>
                    <w:div w:id="1813324997">
                      <w:marLeft w:val="0"/>
                      <w:marRight w:val="0"/>
                      <w:marTop w:val="0"/>
                      <w:marBottom w:val="0"/>
                      <w:divBdr>
                        <w:top w:val="none" w:sz="0" w:space="0" w:color="auto"/>
                        <w:left w:val="none" w:sz="0" w:space="0" w:color="auto"/>
                        <w:bottom w:val="none" w:sz="0" w:space="0" w:color="auto"/>
                        <w:right w:val="none" w:sz="0" w:space="0" w:color="auto"/>
                      </w:divBdr>
                      <w:divsChild>
                        <w:div w:id="758139468">
                          <w:marLeft w:val="0"/>
                          <w:marRight w:val="0"/>
                          <w:marTop w:val="0"/>
                          <w:marBottom w:val="0"/>
                          <w:divBdr>
                            <w:top w:val="none" w:sz="0" w:space="0" w:color="auto"/>
                            <w:left w:val="none" w:sz="0" w:space="0" w:color="auto"/>
                            <w:bottom w:val="none" w:sz="0" w:space="0" w:color="auto"/>
                            <w:right w:val="none" w:sz="0" w:space="0" w:color="auto"/>
                          </w:divBdr>
                          <w:divsChild>
                            <w:div w:id="1310475490">
                              <w:marLeft w:val="0"/>
                              <w:marRight w:val="0"/>
                              <w:marTop w:val="0"/>
                              <w:marBottom w:val="0"/>
                              <w:divBdr>
                                <w:top w:val="none" w:sz="0" w:space="0" w:color="auto"/>
                                <w:left w:val="none" w:sz="0" w:space="0" w:color="auto"/>
                                <w:bottom w:val="none" w:sz="0" w:space="0" w:color="auto"/>
                                <w:right w:val="none" w:sz="0" w:space="0" w:color="auto"/>
                              </w:divBdr>
                              <w:divsChild>
                                <w:div w:id="1356269484">
                                  <w:marLeft w:val="0"/>
                                  <w:marRight w:val="0"/>
                                  <w:marTop w:val="100"/>
                                  <w:marBottom w:val="100"/>
                                  <w:divBdr>
                                    <w:top w:val="none" w:sz="0" w:space="0" w:color="auto"/>
                                    <w:left w:val="none" w:sz="0" w:space="0" w:color="auto"/>
                                    <w:bottom w:val="none" w:sz="0" w:space="0" w:color="auto"/>
                                    <w:right w:val="none" w:sz="0" w:space="0" w:color="auto"/>
                                  </w:divBdr>
                                  <w:divsChild>
                                    <w:div w:id="1389765329">
                                      <w:marLeft w:val="0"/>
                                      <w:marRight w:val="0"/>
                                      <w:marTop w:val="0"/>
                                      <w:marBottom w:val="0"/>
                                      <w:divBdr>
                                        <w:top w:val="none" w:sz="0" w:space="0" w:color="auto"/>
                                        <w:left w:val="none" w:sz="0" w:space="0" w:color="auto"/>
                                        <w:bottom w:val="none" w:sz="0" w:space="0" w:color="auto"/>
                                        <w:right w:val="none" w:sz="0" w:space="0" w:color="auto"/>
                                      </w:divBdr>
                                      <w:divsChild>
                                        <w:div w:id="917255164">
                                          <w:marLeft w:val="0"/>
                                          <w:marRight w:val="0"/>
                                          <w:marTop w:val="0"/>
                                          <w:marBottom w:val="352"/>
                                          <w:divBdr>
                                            <w:top w:val="none" w:sz="0" w:space="0" w:color="auto"/>
                                            <w:left w:val="none" w:sz="0" w:space="0" w:color="auto"/>
                                            <w:bottom w:val="none" w:sz="0" w:space="0" w:color="auto"/>
                                            <w:right w:val="none" w:sz="0" w:space="0" w:color="auto"/>
                                          </w:divBdr>
                                          <w:divsChild>
                                            <w:div w:id="48693469">
                                              <w:marLeft w:val="0"/>
                                              <w:marRight w:val="0"/>
                                              <w:marTop w:val="0"/>
                                              <w:marBottom w:val="0"/>
                                              <w:divBdr>
                                                <w:top w:val="none" w:sz="0" w:space="0" w:color="auto"/>
                                                <w:left w:val="none" w:sz="0" w:space="0" w:color="auto"/>
                                                <w:bottom w:val="none" w:sz="0" w:space="0" w:color="auto"/>
                                                <w:right w:val="none" w:sz="0" w:space="0" w:color="auto"/>
                                              </w:divBdr>
                                            </w:div>
                                          </w:divsChild>
                                        </w:div>
                                        <w:div w:id="108551483">
                                          <w:marLeft w:val="0"/>
                                          <w:marRight w:val="0"/>
                                          <w:marTop w:val="0"/>
                                          <w:marBottom w:val="0"/>
                                          <w:divBdr>
                                            <w:top w:val="none" w:sz="0" w:space="0" w:color="auto"/>
                                            <w:left w:val="none" w:sz="0" w:space="0" w:color="auto"/>
                                            <w:bottom w:val="none" w:sz="0" w:space="0" w:color="auto"/>
                                            <w:right w:val="none" w:sz="0" w:space="0" w:color="auto"/>
                                          </w:divBdr>
                                          <w:divsChild>
                                            <w:div w:id="29845031">
                                              <w:marLeft w:val="0"/>
                                              <w:marRight w:val="0"/>
                                              <w:marTop w:val="0"/>
                                              <w:marBottom w:val="0"/>
                                              <w:divBdr>
                                                <w:top w:val="none" w:sz="0" w:space="0" w:color="auto"/>
                                                <w:left w:val="none" w:sz="0" w:space="0" w:color="auto"/>
                                                <w:bottom w:val="none" w:sz="0" w:space="0" w:color="auto"/>
                                                <w:right w:val="none" w:sz="0" w:space="0" w:color="auto"/>
                                              </w:divBdr>
                                              <w:divsChild>
                                                <w:div w:id="293290228">
                                                  <w:marLeft w:val="0"/>
                                                  <w:marRight w:val="704"/>
                                                  <w:marTop w:val="0"/>
                                                  <w:marBottom w:val="704"/>
                                                  <w:divBdr>
                                                    <w:top w:val="none" w:sz="0" w:space="0" w:color="auto"/>
                                                    <w:left w:val="none" w:sz="0" w:space="0" w:color="auto"/>
                                                    <w:bottom w:val="none" w:sz="0" w:space="0" w:color="auto"/>
                                                    <w:right w:val="none" w:sz="0" w:space="0" w:color="auto"/>
                                                  </w:divBdr>
                                                  <w:divsChild>
                                                    <w:div w:id="1766731766">
                                                      <w:marLeft w:val="0"/>
                                                      <w:marRight w:val="0"/>
                                                      <w:marTop w:val="0"/>
                                                      <w:marBottom w:val="0"/>
                                                      <w:divBdr>
                                                        <w:top w:val="none" w:sz="0" w:space="0" w:color="auto"/>
                                                        <w:left w:val="none" w:sz="0" w:space="0" w:color="auto"/>
                                                        <w:bottom w:val="none" w:sz="0" w:space="0" w:color="auto"/>
                                                        <w:right w:val="none" w:sz="0" w:space="0" w:color="auto"/>
                                                      </w:divBdr>
                                                    </w:div>
                                                  </w:divsChild>
                                                </w:div>
                                                <w:div w:id="474416899">
                                                  <w:marLeft w:val="0"/>
                                                  <w:marRight w:val="704"/>
                                                  <w:marTop w:val="0"/>
                                                  <w:marBottom w:val="704"/>
                                                  <w:divBdr>
                                                    <w:top w:val="none" w:sz="0" w:space="0" w:color="auto"/>
                                                    <w:left w:val="none" w:sz="0" w:space="0" w:color="auto"/>
                                                    <w:bottom w:val="none" w:sz="0" w:space="0" w:color="auto"/>
                                                    <w:right w:val="none" w:sz="0" w:space="0" w:color="auto"/>
                                                  </w:divBdr>
                                                  <w:divsChild>
                                                    <w:div w:id="1506438556">
                                                      <w:marLeft w:val="0"/>
                                                      <w:marRight w:val="0"/>
                                                      <w:marTop w:val="0"/>
                                                      <w:marBottom w:val="0"/>
                                                      <w:divBdr>
                                                        <w:top w:val="none" w:sz="0" w:space="0" w:color="auto"/>
                                                        <w:left w:val="none" w:sz="0" w:space="0" w:color="auto"/>
                                                        <w:bottom w:val="none" w:sz="0" w:space="0" w:color="auto"/>
                                                        <w:right w:val="none" w:sz="0" w:space="0" w:color="auto"/>
                                                      </w:divBdr>
                                                    </w:div>
                                                  </w:divsChild>
                                                </w:div>
                                                <w:div w:id="1683627460">
                                                  <w:marLeft w:val="0"/>
                                                  <w:marRight w:val="704"/>
                                                  <w:marTop w:val="0"/>
                                                  <w:marBottom w:val="704"/>
                                                  <w:divBdr>
                                                    <w:top w:val="none" w:sz="0" w:space="0" w:color="auto"/>
                                                    <w:left w:val="none" w:sz="0" w:space="0" w:color="auto"/>
                                                    <w:bottom w:val="none" w:sz="0" w:space="0" w:color="auto"/>
                                                    <w:right w:val="none" w:sz="0" w:space="0" w:color="auto"/>
                                                  </w:divBdr>
                                                  <w:divsChild>
                                                    <w:div w:id="354969166">
                                                      <w:marLeft w:val="0"/>
                                                      <w:marRight w:val="0"/>
                                                      <w:marTop w:val="0"/>
                                                      <w:marBottom w:val="0"/>
                                                      <w:divBdr>
                                                        <w:top w:val="none" w:sz="0" w:space="0" w:color="auto"/>
                                                        <w:left w:val="none" w:sz="0" w:space="0" w:color="auto"/>
                                                        <w:bottom w:val="none" w:sz="0" w:space="0" w:color="auto"/>
                                                        <w:right w:val="none" w:sz="0" w:space="0" w:color="auto"/>
                                                      </w:divBdr>
                                                    </w:div>
                                                  </w:divsChild>
                                                </w:div>
                                                <w:div w:id="1302272168">
                                                  <w:marLeft w:val="0"/>
                                                  <w:marRight w:val="0"/>
                                                  <w:marTop w:val="0"/>
                                                  <w:marBottom w:val="704"/>
                                                  <w:divBdr>
                                                    <w:top w:val="none" w:sz="0" w:space="0" w:color="auto"/>
                                                    <w:left w:val="none" w:sz="0" w:space="0" w:color="auto"/>
                                                    <w:bottom w:val="none" w:sz="0" w:space="0" w:color="auto"/>
                                                    <w:right w:val="none" w:sz="0" w:space="0" w:color="auto"/>
                                                  </w:divBdr>
                                                  <w:divsChild>
                                                    <w:div w:id="1795710995">
                                                      <w:marLeft w:val="0"/>
                                                      <w:marRight w:val="0"/>
                                                      <w:marTop w:val="0"/>
                                                      <w:marBottom w:val="0"/>
                                                      <w:divBdr>
                                                        <w:top w:val="none" w:sz="0" w:space="0" w:color="auto"/>
                                                        <w:left w:val="none" w:sz="0" w:space="0" w:color="auto"/>
                                                        <w:bottom w:val="none" w:sz="0" w:space="0" w:color="auto"/>
                                                        <w:right w:val="none" w:sz="0" w:space="0" w:color="auto"/>
                                                      </w:divBdr>
                                                    </w:div>
                                                  </w:divsChild>
                                                </w:div>
                                                <w:div w:id="1791242777">
                                                  <w:marLeft w:val="0"/>
                                                  <w:marRight w:val="704"/>
                                                  <w:marTop w:val="0"/>
                                                  <w:marBottom w:val="0"/>
                                                  <w:divBdr>
                                                    <w:top w:val="none" w:sz="0" w:space="0" w:color="auto"/>
                                                    <w:left w:val="none" w:sz="0" w:space="0" w:color="auto"/>
                                                    <w:bottom w:val="none" w:sz="0" w:space="0" w:color="auto"/>
                                                    <w:right w:val="none" w:sz="0" w:space="0" w:color="auto"/>
                                                  </w:divBdr>
                                                  <w:divsChild>
                                                    <w:div w:id="18294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iskvarce.si/files/2022/09/OKOLJEVARSTVENO-OZ.-POTROSNIK-3-scaled.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os-iskvarce.si/files/2022/09/PREGOVORI-PLAKAT-scale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iskvarce.si/files/2022/09/OKOLJEVARSTVENO-OZ.-POTROSNIK-2-scaled.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os-iskvarce.si/files/2022/09/PLAKAT-ODPADNA-HRANA-scaled.jpg" TargetMode="External"/><Relationship Id="rId4" Type="http://schemas.openxmlformats.org/officeDocument/2006/relationships/hyperlink" Target="https://www.os-iskvarce.si/files/2022/09/ODPADNA-HRANA-scaled.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197</Words>
  <Characters>1129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Kuhinja1</dc:creator>
  <cp:keywords/>
  <dc:description/>
  <cp:lastModifiedBy>Kuhinja1</cp:lastModifiedBy>
  <cp:revision>1</cp:revision>
  <dcterms:created xsi:type="dcterms:W3CDTF">2022-11-18T08:40:00Z</dcterms:created>
  <dcterms:modified xsi:type="dcterms:W3CDTF">2022-11-18T08:42:00Z</dcterms:modified>
</cp:coreProperties>
</file>